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6BC4" w:rsidP="00100A30" w:rsidRDefault="00100A30" w14:paraId="753A58F2" w14:textId="01FB9E38">
      <w:pPr>
        <w:pStyle w:val="Title"/>
      </w:pPr>
      <w:r>
        <w:t>After School Budget</w:t>
      </w:r>
    </w:p>
    <w:p w:rsidRPr="006F2DAA" w:rsidR="006F2DAA" w:rsidP="006F2DAA" w:rsidRDefault="006F2DAA" w14:paraId="0EE421AC" w14:textId="7BB99F5A">
      <w:pPr>
        <w:pStyle w:val="Heading1"/>
      </w:pPr>
      <w:r>
        <w:t>Living at Home</w:t>
      </w:r>
    </w:p>
    <w:p w:rsidRPr="00592979" w:rsidR="00592979" w:rsidP="00592979" w:rsidRDefault="00592979" w14:paraId="2CF16E3C" w14:textId="0625A801">
      <w:r>
        <w:t xml:space="preserve">I found </w:t>
      </w:r>
      <w:r w:rsidR="006F2DAA">
        <w:t>a</w:t>
      </w:r>
      <w:r>
        <w:t xml:space="preserve"> budget very challenging to put together as I do not yet know what my living expenses will be. This document has a few numbers to show I can budget. I plan to look at it in much greater detail after school with my father who is very good at budgeting and making </w:t>
      </w:r>
      <w:r w:rsidR="00112E80">
        <w:t xml:space="preserve">money work for him.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1886"/>
        <w:gridCol w:w="2077"/>
      </w:tblGrid>
      <w:tr w:rsidR="00100A30" w:rsidTr="196C8029" w14:paraId="1F8CE55C" w14:textId="77777777">
        <w:tc>
          <w:tcPr>
            <w:tcW w:w="10762" w:type="dxa"/>
            <w:gridSpan w:val="5"/>
            <w:tcMar/>
          </w:tcPr>
          <w:p w:rsidR="00100A30" w:rsidP="00100A30" w:rsidRDefault="00100A30" w14:paraId="6D2AD727" w14:textId="743DBEE1">
            <w:pPr>
              <w:pStyle w:val="Heading2"/>
            </w:pPr>
            <w:r>
              <w:t>Potential Income</w:t>
            </w:r>
          </w:p>
        </w:tc>
      </w:tr>
      <w:tr w:rsidR="00100A30" w:rsidTr="196C8029" w14:paraId="18FEFC3C" w14:textId="77777777">
        <w:tc>
          <w:tcPr>
            <w:tcW w:w="1696" w:type="dxa"/>
            <w:tcMar/>
          </w:tcPr>
          <w:p w:rsidR="00100A30" w:rsidP="00100A30" w:rsidRDefault="00100A30" w14:paraId="7B47CD5D" w14:textId="040A662F">
            <w:r>
              <w:t>What?</w:t>
            </w:r>
          </w:p>
        </w:tc>
        <w:tc>
          <w:tcPr>
            <w:tcW w:w="3261" w:type="dxa"/>
            <w:tcMar/>
          </w:tcPr>
          <w:p w:rsidR="00100A30" w:rsidP="00100A30" w:rsidRDefault="00100A30" w14:paraId="0C9E6BEA" w14:textId="2BCC42D4">
            <w:r>
              <w:t>Details</w:t>
            </w:r>
          </w:p>
        </w:tc>
        <w:tc>
          <w:tcPr>
            <w:tcW w:w="1842" w:type="dxa"/>
            <w:tcMar/>
          </w:tcPr>
          <w:p w:rsidR="00100A30" w:rsidP="00100A30" w:rsidRDefault="00100A30" w14:paraId="349E9EB0" w14:textId="688CFE73">
            <w:r>
              <w:t>How much?</w:t>
            </w:r>
          </w:p>
        </w:tc>
        <w:tc>
          <w:tcPr>
            <w:tcW w:w="1886" w:type="dxa"/>
            <w:tcMar/>
          </w:tcPr>
          <w:p w:rsidR="00100A30" w:rsidP="00100A30" w:rsidRDefault="00100A30" w14:paraId="4D0287C0" w14:textId="682A0627">
            <w:r>
              <w:t>How often?</w:t>
            </w:r>
          </w:p>
        </w:tc>
        <w:tc>
          <w:tcPr>
            <w:tcW w:w="2077" w:type="dxa"/>
            <w:tcMar/>
          </w:tcPr>
          <w:p w:rsidR="00100A30" w:rsidP="00100A30" w:rsidRDefault="00100A30" w14:paraId="443AA5FF" w14:textId="634EFEAC">
            <w:r>
              <w:t>How much per year?</w:t>
            </w:r>
          </w:p>
        </w:tc>
      </w:tr>
      <w:tr w:rsidR="00100A30" w:rsidTr="196C8029" w14:paraId="757B9F7F" w14:textId="77777777">
        <w:tc>
          <w:tcPr>
            <w:tcW w:w="1696" w:type="dxa"/>
            <w:tcMar/>
          </w:tcPr>
          <w:p w:rsidR="00100A30" w:rsidP="00100A30" w:rsidRDefault="00BC66B7" w14:paraId="091F400C" w14:textId="314665EA">
            <w:r>
              <w:t>Bunnings – Customer service</w:t>
            </w:r>
          </w:p>
        </w:tc>
        <w:tc>
          <w:tcPr>
            <w:tcW w:w="3261" w:type="dxa"/>
            <w:tcMar/>
          </w:tcPr>
          <w:p w:rsidR="00FB423C" w:rsidP="00100A30" w:rsidRDefault="000E146C" w14:paraId="412D20D3" w14:textId="7B06E6A0">
            <w:r w:rsidR="000E146C">
              <w:rPr/>
              <w:t>$</w:t>
            </w:r>
            <w:r w:rsidR="00FB423C">
              <w:rPr/>
              <w:t>27.</w:t>
            </w:r>
            <w:r w:rsidR="4E0E26CB">
              <w:rPr/>
              <w:t>4</w:t>
            </w:r>
            <w:r w:rsidR="00FB423C">
              <w:rPr/>
              <w:t>0</w:t>
            </w:r>
            <w:r w:rsidR="000E146C">
              <w:rPr/>
              <w:t xml:space="preserve"> per hour / </w:t>
            </w:r>
          </w:p>
          <w:p w:rsidR="00100A30" w:rsidP="00100A30" w:rsidRDefault="00FB423C" w14:paraId="2EB8662A" w14:textId="23998CD0">
            <w:r w:rsidR="7E245CD9">
              <w:rPr/>
              <w:t>61</w:t>
            </w:r>
            <w:r w:rsidR="6E898A11">
              <w:rPr/>
              <w:t>.</w:t>
            </w:r>
            <w:r w:rsidR="0DA06DE5">
              <w:rPr/>
              <w:t>2</w:t>
            </w:r>
            <w:r w:rsidR="6E898A11">
              <w:rPr/>
              <w:t xml:space="preserve">5 </w:t>
            </w:r>
            <w:r w:rsidR="000E146C">
              <w:rPr/>
              <w:t xml:space="preserve">hours </w:t>
            </w:r>
            <w:r w:rsidR="00FB423C">
              <w:rPr/>
              <w:t xml:space="preserve">per fortnight </w:t>
            </w:r>
          </w:p>
          <w:p w:rsidR="00100A30" w:rsidP="00100A30" w:rsidRDefault="00FB423C" w14:paraId="43E3A9E3" w14:textId="7B7D8A07"/>
          <w:p w:rsidR="00100A30" w:rsidP="00100A30" w:rsidRDefault="00FB423C" w14:paraId="756F34A5" w14:textId="749F33F1">
            <w:r w:rsidR="4E1F6333">
              <w:rPr/>
              <w:t>Penalty Allowances</w:t>
            </w:r>
          </w:p>
          <w:p w:rsidR="00100A30" w:rsidP="00100A30" w:rsidRDefault="00FB423C" w14:paraId="35AE28E1" w14:textId="332302DB">
            <w:r w:rsidR="4E1F6333">
              <w:rPr/>
              <w:t>15% - $38.05</w:t>
            </w:r>
          </w:p>
          <w:p w:rsidR="00100A30" w:rsidP="00100A30" w:rsidRDefault="00FB423C" w14:paraId="0EE8D352" w14:textId="42723EC9">
            <w:r w:rsidR="4E1F6333">
              <w:rPr/>
              <w:t xml:space="preserve">17.5% - $76.80 </w:t>
            </w:r>
          </w:p>
        </w:tc>
        <w:tc>
          <w:tcPr>
            <w:tcW w:w="1842" w:type="dxa"/>
            <w:tcMar/>
          </w:tcPr>
          <w:p w:rsidR="00100A30" w:rsidP="66584908" w:rsidRDefault="000E146C" w14:paraId="717AD2DB" w14:textId="3EF8AE8F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1A710A9F">
              <w:rPr/>
              <w:t>Gross:</w:t>
            </w:r>
          </w:p>
          <w:p w:rsidR="00100A30" w:rsidP="66584908" w:rsidRDefault="000E146C" w14:paraId="1392496E" w14:textId="7FDE0B2C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1A710A9F">
              <w:rPr/>
              <w:t>$1,760</w:t>
            </w:r>
          </w:p>
          <w:p w:rsidR="00100A30" w:rsidP="66584908" w:rsidRDefault="000E146C" w14:paraId="6EAC74E6" w14:textId="19AE5050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</w:p>
          <w:p w:rsidR="00100A30" w:rsidP="66584908" w:rsidRDefault="000E146C" w14:paraId="09EE4B55" w14:textId="5DFDEDC2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1A710A9F">
              <w:rPr/>
              <w:t>Net:</w:t>
            </w:r>
          </w:p>
          <w:p w:rsidR="00100A30" w:rsidP="66584908" w:rsidRDefault="000E146C" w14:paraId="14FFA4CB" w14:textId="75378983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1A710A9F">
              <w:rPr/>
              <w:t>$1,520</w:t>
            </w:r>
          </w:p>
        </w:tc>
        <w:tc>
          <w:tcPr>
            <w:tcW w:w="1886" w:type="dxa"/>
            <w:tcMar/>
          </w:tcPr>
          <w:p w:rsidR="00100A30" w:rsidP="00100A30" w:rsidRDefault="00FB423C" w14:paraId="342A2F8A" w14:textId="6D5667D8">
            <w:r>
              <w:t>Fortnightly</w:t>
            </w:r>
          </w:p>
        </w:tc>
        <w:tc>
          <w:tcPr>
            <w:tcW w:w="2077" w:type="dxa"/>
            <w:tcMar/>
          </w:tcPr>
          <w:p w:rsidR="00100A30" w:rsidP="00100A30" w:rsidRDefault="00FB423C" w14:paraId="2E61B579" w14:textId="51F70F53">
            <w:r w:rsidR="00FB423C">
              <w:rPr/>
              <w:t>$4</w:t>
            </w:r>
            <w:r w:rsidR="7216001C">
              <w:rPr/>
              <w:t>2,790</w:t>
            </w:r>
          </w:p>
        </w:tc>
      </w:tr>
      <w:tr w:rsidR="00100A30" w:rsidTr="196C8029" w14:paraId="6F0F95CF" w14:textId="77777777">
        <w:tc>
          <w:tcPr>
            <w:tcW w:w="1696" w:type="dxa"/>
            <w:tcMar/>
          </w:tcPr>
          <w:p w:rsidR="00100A30" w:rsidP="00100A30" w:rsidRDefault="00100A30" w14:paraId="5E3C7303" w14:textId="387EE7C3"/>
        </w:tc>
        <w:tc>
          <w:tcPr>
            <w:tcW w:w="3261" w:type="dxa"/>
            <w:tcMar/>
          </w:tcPr>
          <w:p w:rsidR="00100A30" w:rsidP="00100A30" w:rsidRDefault="00100A30" w14:paraId="50152E01" w14:textId="19CCAEE2">
            <w:r w:rsidR="3123FD2E">
              <w:rPr/>
              <w:t>Aka. 26.87 hours per week</w:t>
            </w:r>
          </w:p>
        </w:tc>
        <w:tc>
          <w:tcPr>
            <w:tcW w:w="1842" w:type="dxa"/>
            <w:tcMar/>
          </w:tcPr>
          <w:p w:rsidR="00100A30" w:rsidP="00100A30" w:rsidRDefault="00100A30" w14:paraId="5792B620" w14:textId="007FF3BE">
            <w:r w:rsidR="30E69E26">
              <w:rPr/>
              <w:t>$760</w:t>
            </w:r>
          </w:p>
        </w:tc>
        <w:tc>
          <w:tcPr>
            <w:tcW w:w="1886" w:type="dxa"/>
            <w:tcMar/>
          </w:tcPr>
          <w:p w:rsidR="00100A30" w:rsidP="00100A30" w:rsidRDefault="00100A30" w14:paraId="4EC19362" w14:textId="1165F59B">
            <w:r w:rsidR="0AFE78AE">
              <w:rPr/>
              <w:t>Weekly</w:t>
            </w:r>
          </w:p>
        </w:tc>
        <w:tc>
          <w:tcPr>
            <w:tcW w:w="2077" w:type="dxa"/>
            <w:tcMar/>
          </w:tcPr>
          <w:p w:rsidR="00100A30" w:rsidP="00100A30" w:rsidRDefault="00100A30" w14:paraId="3261DAB1" w14:textId="3E0105DD"/>
        </w:tc>
      </w:tr>
      <w:tr w:rsidR="00100A30" w:rsidTr="196C8029" w14:paraId="756FCF06" w14:textId="77777777">
        <w:tc>
          <w:tcPr>
            <w:tcW w:w="1696" w:type="dxa"/>
            <w:tcMar/>
          </w:tcPr>
          <w:p w:rsidR="00100A30" w:rsidP="00100A30" w:rsidRDefault="00100A30" w14:paraId="43F31A6A" w14:textId="77777777"/>
        </w:tc>
        <w:tc>
          <w:tcPr>
            <w:tcW w:w="3261" w:type="dxa"/>
            <w:tcMar/>
          </w:tcPr>
          <w:p w:rsidR="00100A30" w:rsidP="00100A30" w:rsidRDefault="00100A30" w14:paraId="604923DB" w14:textId="77777777"/>
        </w:tc>
        <w:tc>
          <w:tcPr>
            <w:tcW w:w="1842" w:type="dxa"/>
            <w:tcMar/>
          </w:tcPr>
          <w:p w:rsidR="00100A30" w:rsidP="00100A30" w:rsidRDefault="00100A30" w14:paraId="70F1701B" w14:textId="77777777"/>
        </w:tc>
        <w:tc>
          <w:tcPr>
            <w:tcW w:w="1886" w:type="dxa"/>
            <w:tcMar/>
          </w:tcPr>
          <w:p w:rsidR="00100A30" w:rsidP="00100A30" w:rsidRDefault="00100A30" w14:paraId="7A61C968" w14:textId="77777777"/>
        </w:tc>
        <w:tc>
          <w:tcPr>
            <w:tcW w:w="2077" w:type="dxa"/>
            <w:tcMar/>
          </w:tcPr>
          <w:p w:rsidR="00100A30" w:rsidP="00100A30" w:rsidRDefault="00100A30" w14:paraId="7966BD0F" w14:textId="73400737"/>
        </w:tc>
      </w:tr>
      <w:tr w:rsidR="00FB423C" w:rsidTr="196C8029" w14:paraId="0F33A3AA" w14:textId="77777777">
        <w:tc>
          <w:tcPr>
            <w:tcW w:w="1696" w:type="dxa"/>
            <w:tcMar/>
          </w:tcPr>
          <w:p w:rsidR="00FB423C" w:rsidP="00FB423C" w:rsidRDefault="00FB423C" w14:paraId="46CA3074" w14:textId="77777777"/>
        </w:tc>
        <w:tc>
          <w:tcPr>
            <w:tcW w:w="3261" w:type="dxa"/>
            <w:tcMar/>
          </w:tcPr>
          <w:p w:rsidR="00FB423C" w:rsidP="00FB423C" w:rsidRDefault="00FB423C" w14:paraId="55B1B1AC" w14:textId="77777777"/>
        </w:tc>
        <w:tc>
          <w:tcPr>
            <w:tcW w:w="1842" w:type="dxa"/>
            <w:tcMar/>
          </w:tcPr>
          <w:p w:rsidR="00FB423C" w:rsidP="00FB423C" w:rsidRDefault="00FB423C" w14:paraId="1CFA0407" w14:textId="77777777"/>
        </w:tc>
        <w:tc>
          <w:tcPr>
            <w:tcW w:w="1886" w:type="dxa"/>
            <w:tcMar/>
          </w:tcPr>
          <w:p w:rsidR="00FB423C" w:rsidP="00FB423C" w:rsidRDefault="00FB423C" w14:paraId="3E7953A4" w14:textId="2935D4EC">
            <w:r>
              <w:t>Total</w:t>
            </w:r>
          </w:p>
        </w:tc>
        <w:tc>
          <w:tcPr>
            <w:tcW w:w="2077" w:type="dxa"/>
            <w:tcMar/>
          </w:tcPr>
          <w:p w:rsidR="00FB423C" w:rsidP="00FB423C" w:rsidRDefault="00FB423C" w14:paraId="4F8A7EE9" w14:textId="73AC7006">
            <w:r w:rsidR="00FB423C">
              <w:rPr/>
              <w:t>$4</w:t>
            </w:r>
            <w:r w:rsidR="576EE04F">
              <w:rPr/>
              <w:t>2,790</w:t>
            </w:r>
          </w:p>
        </w:tc>
      </w:tr>
    </w:tbl>
    <w:p w:rsidR="00100A30" w:rsidP="00100A30" w:rsidRDefault="00100A30" w14:paraId="71F9B34F" w14:textId="0A91AADF"/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1560"/>
        <w:gridCol w:w="2403"/>
      </w:tblGrid>
      <w:tr w:rsidR="00592979" w:rsidTr="66584908" w14:paraId="72E8D26F" w14:textId="77777777">
        <w:tc>
          <w:tcPr>
            <w:tcW w:w="10762" w:type="dxa"/>
            <w:gridSpan w:val="5"/>
            <w:tcMar/>
          </w:tcPr>
          <w:p w:rsidR="00592979" w:rsidP="007F05EA" w:rsidRDefault="00592979" w14:paraId="40721051" w14:textId="35301531">
            <w:pPr>
              <w:pStyle w:val="Heading2"/>
            </w:pPr>
            <w:r>
              <w:t xml:space="preserve">Potential Expenses </w:t>
            </w:r>
          </w:p>
        </w:tc>
      </w:tr>
      <w:tr w:rsidR="00592979" w:rsidTr="66584908" w14:paraId="12E2F5EA" w14:textId="77777777">
        <w:tc>
          <w:tcPr>
            <w:tcW w:w="1696" w:type="dxa"/>
            <w:tcMar/>
          </w:tcPr>
          <w:p w:rsidR="00592979" w:rsidP="007F05EA" w:rsidRDefault="00592979" w14:paraId="68DDD273" w14:textId="77777777">
            <w:r>
              <w:t>What?</w:t>
            </w:r>
          </w:p>
        </w:tc>
        <w:tc>
          <w:tcPr>
            <w:tcW w:w="3261" w:type="dxa"/>
            <w:tcMar/>
          </w:tcPr>
          <w:p w:rsidR="00592979" w:rsidP="007F05EA" w:rsidRDefault="00592979" w14:paraId="20DF75CC" w14:textId="77777777">
            <w:r>
              <w:t>Details</w:t>
            </w:r>
          </w:p>
        </w:tc>
        <w:tc>
          <w:tcPr>
            <w:tcW w:w="1842" w:type="dxa"/>
            <w:tcMar/>
          </w:tcPr>
          <w:p w:rsidR="00592979" w:rsidP="007F05EA" w:rsidRDefault="00592979" w14:paraId="37B6DBCA" w14:textId="77777777">
            <w:r>
              <w:t>How much?</w:t>
            </w:r>
          </w:p>
        </w:tc>
        <w:tc>
          <w:tcPr>
            <w:tcW w:w="1560" w:type="dxa"/>
            <w:tcMar/>
          </w:tcPr>
          <w:p w:rsidR="00592979" w:rsidP="007F05EA" w:rsidRDefault="00592979" w14:paraId="7D1AB590" w14:textId="77777777">
            <w:r>
              <w:t>How often?</w:t>
            </w:r>
          </w:p>
        </w:tc>
        <w:tc>
          <w:tcPr>
            <w:tcW w:w="2403" w:type="dxa"/>
            <w:tcMar/>
          </w:tcPr>
          <w:p w:rsidR="00592979" w:rsidP="007F05EA" w:rsidRDefault="00592979" w14:paraId="04B445B5" w14:textId="77777777">
            <w:r>
              <w:t>How much per year?</w:t>
            </w:r>
          </w:p>
        </w:tc>
      </w:tr>
      <w:tr w:rsidR="00592979" w:rsidTr="66584908" w14:paraId="6B336675" w14:textId="77777777">
        <w:tc>
          <w:tcPr>
            <w:tcW w:w="1696" w:type="dxa"/>
            <w:tcMar/>
          </w:tcPr>
          <w:p w:rsidR="00592979" w:rsidP="007F05EA" w:rsidRDefault="00592979" w14:paraId="2800DE96" w14:textId="2EB26A06">
            <w:r>
              <w:t>Board</w:t>
            </w:r>
          </w:p>
        </w:tc>
        <w:tc>
          <w:tcPr>
            <w:tcW w:w="3261" w:type="dxa"/>
            <w:tcMar/>
          </w:tcPr>
          <w:p w:rsidR="00592979" w:rsidP="007F05EA" w:rsidRDefault="00592979" w14:paraId="4467EC65" w14:textId="69B5DE81">
            <w:r>
              <w:t>Bedroom, food, water, electricity, internet, gas, etc</w:t>
            </w:r>
          </w:p>
        </w:tc>
        <w:tc>
          <w:tcPr>
            <w:tcW w:w="1842" w:type="dxa"/>
            <w:tcMar/>
          </w:tcPr>
          <w:p w:rsidR="00592979" w:rsidP="007F05EA" w:rsidRDefault="00592979" w14:paraId="61E4B89B" w14:textId="6D8C0D26">
            <w:r w:rsidR="00592979">
              <w:rPr/>
              <w:t>$</w:t>
            </w:r>
            <w:r w:rsidR="58FFB82E">
              <w:rPr/>
              <w:t>150</w:t>
            </w:r>
          </w:p>
        </w:tc>
        <w:tc>
          <w:tcPr>
            <w:tcW w:w="1560" w:type="dxa"/>
            <w:tcMar/>
          </w:tcPr>
          <w:p w:rsidR="00592979" w:rsidP="66584908" w:rsidRDefault="000E146C" w14:paraId="1E8AEAF3" w14:textId="780B5A4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259CB602">
              <w:rPr/>
              <w:t>Fortnight</w:t>
            </w:r>
          </w:p>
        </w:tc>
        <w:tc>
          <w:tcPr>
            <w:tcW w:w="2403" w:type="dxa"/>
            <w:tcMar/>
          </w:tcPr>
          <w:p w:rsidR="00592979" w:rsidP="007F05EA" w:rsidRDefault="000E146C" w14:paraId="5264418C" w14:textId="10A90300">
            <w:r w:rsidR="000E146C">
              <w:rPr/>
              <w:t>$</w:t>
            </w:r>
            <w:r w:rsidR="40279A60">
              <w:rPr/>
              <w:t>3,900</w:t>
            </w:r>
          </w:p>
        </w:tc>
      </w:tr>
      <w:tr w:rsidR="00592979" w:rsidTr="66584908" w14:paraId="0810FB90" w14:textId="77777777">
        <w:tc>
          <w:tcPr>
            <w:tcW w:w="1696" w:type="dxa"/>
            <w:tcMar/>
          </w:tcPr>
          <w:p w:rsidR="00592979" w:rsidP="007F05EA" w:rsidRDefault="00592979" w14:paraId="2DEE8519" w14:textId="6000145D">
            <w:r>
              <w:t xml:space="preserve">Phone </w:t>
            </w:r>
          </w:p>
        </w:tc>
        <w:tc>
          <w:tcPr>
            <w:tcW w:w="3261" w:type="dxa"/>
            <w:tcMar/>
          </w:tcPr>
          <w:p w:rsidR="00592979" w:rsidP="007F05EA" w:rsidRDefault="000E146C" w14:paraId="3274EDD2" w14:textId="7327E3E9">
            <w:r>
              <w:t>$140</w:t>
            </w:r>
            <w:r w:rsidR="00592979">
              <w:t xml:space="preserve"> monthly plan</w:t>
            </w:r>
            <w:r>
              <w:t>, Data, Paying off new phone</w:t>
            </w:r>
          </w:p>
        </w:tc>
        <w:tc>
          <w:tcPr>
            <w:tcW w:w="1842" w:type="dxa"/>
            <w:tcMar/>
          </w:tcPr>
          <w:p w:rsidR="00592979" w:rsidP="007F05EA" w:rsidRDefault="00592979" w14:paraId="4AD44DAE" w14:textId="3136321F">
            <w:r w:rsidR="00592979">
              <w:rPr/>
              <w:t>$</w:t>
            </w:r>
            <w:r w:rsidR="5ED43C85">
              <w:rPr/>
              <w:t>70</w:t>
            </w:r>
          </w:p>
        </w:tc>
        <w:tc>
          <w:tcPr>
            <w:tcW w:w="1560" w:type="dxa"/>
            <w:tcMar/>
          </w:tcPr>
          <w:p w:rsidR="00592979" w:rsidP="66584908" w:rsidRDefault="00592979" w14:paraId="716F49C1" w14:textId="780B5A4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4B1A1ACD">
              <w:rPr/>
              <w:t>Fortnight</w:t>
            </w:r>
          </w:p>
          <w:p w:rsidR="00592979" w:rsidP="66584908" w:rsidRDefault="00592979" w14:paraId="4DB4F57C" w14:textId="673B6D0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</w:p>
        </w:tc>
        <w:tc>
          <w:tcPr>
            <w:tcW w:w="2403" w:type="dxa"/>
            <w:tcMar/>
          </w:tcPr>
          <w:p w:rsidR="00592979" w:rsidP="66584908" w:rsidRDefault="00592979" w14:paraId="323A77C1" w14:textId="6F73C370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00592979">
              <w:rPr/>
              <w:t>$</w:t>
            </w:r>
            <w:r w:rsidR="6C714C1A">
              <w:rPr/>
              <w:t>1,820</w:t>
            </w:r>
          </w:p>
        </w:tc>
      </w:tr>
      <w:tr w:rsidR="001F71B3" w:rsidTr="66584908" w14:paraId="1ACE47AF" w14:textId="77777777">
        <w:trPr>
          <w:trHeight w:val="213"/>
        </w:trPr>
        <w:tc>
          <w:tcPr>
            <w:tcW w:w="1696" w:type="dxa"/>
            <w:tcMar/>
          </w:tcPr>
          <w:p w:rsidR="001F71B3" w:rsidP="007F05EA" w:rsidRDefault="006A704A" w14:paraId="6DBE41E3" w14:textId="3E3864D9">
            <w:r>
              <w:t>Fuel</w:t>
            </w:r>
          </w:p>
        </w:tc>
        <w:tc>
          <w:tcPr>
            <w:tcW w:w="3261" w:type="dxa"/>
            <w:tcMar/>
          </w:tcPr>
          <w:p w:rsidR="001F71B3" w:rsidP="007F05EA" w:rsidRDefault="006A704A" w14:paraId="36F29A2D" w14:textId="5E96C83A">
            <w:r>
              <w:t>Weekly tank of fuel</w:t>
            </w:r>
          </w:p>
        </w:tc>
        <w:tc>
          <w:tcPr>
            <w:tcW w:w="1842" w:type="dxa"/>
            <w:tcMar/>
          </w:tcPr>
          <w:p w:rsidR="001F71B3" w:rsidP="007F05EA" w:rsidRDefault="001F71B3" w14:paraId="14117BCE" w14:textId="5858E4F1">
            <w:r w:rsidR="2331AA9C">
              <w:rPr/>
              <w:t>$</w:t>
            </w:r>
            <w:r w:rsidR="398F1BDB">
              <w:rPr/>
              <w:t>220</w:t>
            </w:r>
          </w:p>
        </w:tc>
        <w:tc>
          <w:tcPr>
            <w:tcW w:w="1560" w:type="dxa"/>
            <w:tcMar/>
          </w:tcPr>
          <w:p w:rsidR="001F71B3" w:rsidP="66584908" w:rsidRDefault="006A704A" w14:paraId="2EA39B44" w14:textId="780B5A4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4B1A1ACD">
              <w:rPr/>
              <w:t>Fortnight</w:t>
            </w:r>
          </w:p>
          <w:p w:rsidR="001F71B3" w:rsidP="007F05EA" w:rsidRDefault="006A704A" w14:paraId="7DC73DF0" w14:textId="6CD95172"/>
        </w:tc>
        <w:tc>
          <w:tcPr>
            <w:tcW w:w="2403" w:type="dxa"/>
            <w:tcMar/>
          </w:tcPr>
          <w:p w:rsidR="001F71B3" w:rsidP="007F05EA" w:rsidRDefault="001F71B3" w14:paraId="5FA0118D" w14:textId="187D4AA5">
            <w:r>
              <w:t>$</w:t>
            </w:r>
            <w:r w:rsidR="006A704A">
              <w:t>5,720</w:t>
            </w:r>
          </w:p>
        </w:tc>
      </w:tr>
      <w:tr w:rsidR="001F71B3" w:rsidTr="66584908" w14:paraId="459FE0F0" w14:textId="77777777">
        <w:trPr>
          <w:trHeight w:val="250"/>
        </w:trPr>
        <w:tc>
          <w:tcPr>
            <w:tcW w:w="1696" w:type="dxa"/>
            <w:tcMar/>
          </w:tcPr>
          <w:p w:rsidR="006846CB" w:rsidP="007F05EA" w:rsidRDefault="006A704A" w14:paraId="389357E7" w14:textId="7B13DA7E">
            <w:r>
              <w:t>Car (Savings Acc)</w:t>
            </w:r>
          </w:p>
        </w:tc>
        <w:tc>
          <w:tcPr>
            <w:tcW w:w="3261" w:type="dxa"/>
            <w:tcMar/>
          </w:tcPr>
          <w:p w:rsidR="001F71B3" w:rsidP="007F05EA" w:rsidRDefault="006A704A" w14:paraId="07A00041" w14:textId="2B695431">
            <w:r>
              <w:t>Reg</w:t>
            </w:r>
            <w:r w:rsidR="006846CB">
              <w:t>istration</w:t>
            </w:r>
            <w:r w:rsidR="00BC66B7">
              <w:t xml:space="preserve">, </w:t>
            </w:r>
            <w:r>
              <w:t>License</w:t>
            </w:r>
            <w:r w:rsidR="00BC66B7">
              <w:t xml:space="preserve">, </w:t>
            </w:r>
            <w:r>
              <w:t>Insurance</w:t>
            </w:r>
            <w:r w:rsidR="00BC66B7">
              <w:t xml:space="preserve">, </w:t>
            </w:r>
            <w:r w:rsidR="006846CB">
              <w:t>S</w:t>
            </w:r>
            <w:r>
              <w:t>ervice</w:t>
            </w:r>
          </w:p>
        </w:tc>
        <w:tc>
          <w:tcPr>
            <w:tcW w:w="1842" w:type="dxa"/>
            <w:tcMar/>
          </w:tcPr>
          <w:p w:rsidR="001F71B3" w:rsidP="007F05EA" w:rsidRDefault="001F71B3" w14:paraId="20366E18" w14:textId="4B3A8B31">
            <w:r w:rsidR="74355714">
              <w:rPr/>
              <w:t>$</w:t>
            </w:r>
            <w:r w:rsidR="3D6BDCC8">
              <w:rPr/>
              <w:t>295</w:t>
            </w:r>
          </w:p>
        </w:tc>
        <w:tc>
          <w:tcPr>
            <w:tcW w:w="1560" w:type="dxa"/>
            <w:tcMar/>
          </w:tcPr>
          <w:p w:rsidR="001F71B3" w:rsidP="66584908" w:rsidRDefault="006A704A" w14:paraId="0B9D0D6B" w14:textId="780B5A4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1F19AAAB">
              <w:rPr/>
              <w:t>Fortnight</w:t>
            </w:r>
          </w:p>
          <w:p w:rsidR="001F71B3" w:rsidP="007F05EA" w:rsidRDefault="006A704A" w14:paraId="632A5633" w14:textId="25980E2B"/>
        </w:tc>
        <w:tc>
          <w:tcPr>
            <w:tcW w:w="2403" w:type="dxa"/>
            <w:tcMar/>
          </w:tcPr>
          <w:p w:rsidR="001F71B3" w:rsidP="007F05EA" w:rsidRDefault="006A704A" w14:paraId="6A39C74E" w14:textId="0127575B">
            <w:r w:rsidR="37955297">
              <w:rPr/>
              <w:t>$7,670</w:t>
            </w:r>
          </w:p>
        </w:tc>
      </w:tr>
      <w:tr w:rsidR="001F71B3" w:rsidTr="66584908" w14:paraId="5943F0D7" w14:textId="77777777">
        <w:tc>
          <w:tcPr>
            <w:tcW w:w="1696" w:type="dxa"/>
            <w:tcMar/>
          </w:tcPr>
          <w:p w:rsidR="001F71B3" w:rsidP="007F05EA" w:rsidRDefault="006A704A" w14:paraId="3B7E1AC7" w14:textId="77777777">
            <w:r>
              <w:t>Property Savings</w:t>
            </w:r>
          </w:p>
          <w:p w:rsidR="006A704A" w:rsidP="007F05EA" w:rsidRDefault="006A704A" w14:paraId="0ACB9288" w14:textId="6079239B">
            <w:r>
              <w:t>(Saving Acc)</w:t>
            </w:r>
          </w:p>
        </w:tc>
        <w:tc>
          <w:tcPr>
            <w:tcW w:w="3261" w:type="dxa"/>
            <w:tcMar/>
          </w:tcPr>
          <w:p w:rsidR="001F71B3" w:rsidP="007F05EA" w:rsidRDefault="006A704A" w14:paraId="3EC11883" w14:textId="3936A7B2">
            <w:r>
              <w:t>Saving to purchase fist property</w:t>
            </w:r>
          </w:p>
        </w:tc>
        <w:tc>
          <w:tcPr>
            <w:tcW w:w="1842" w:type="dxa"/>
            <w:tcMar/>
          </w:tcPr>
          <w:p w:rsidR="001F71B3" w:rsidP="007F05EA" w:rsidRDefault="00D90551" w14:paraId="3B1D79B2" w14:textId="5CA5566D">
            <w:r w:rsidR="2AD48CFA">
              <w:rPr/>
              <w:t>$</w:t>
            </w:r>
            <w:r w:rsidR="5D9B57F3">
              <w:rPr/>
              <w:t>295</w:t>
            </w:r>
          </w:p>
          <w:p w:rsidR="001F71B3" w:rsidP="007F05EA" w:rsidRDefault="00D90551" w14:paraId="10D640C5" w14:textId="52C1D1F8"/>
        </w:tc>
        <w:tc>
          <w:tcPr>
            <w:tcW w:w="1560" w:type="dxa"/>
            <w:tcMar/>
          </w:tcPr>
          <w:p w:rsidR="001F71B3" w:rsidP="66584908" w:rsidRDefault="006A704A" w14:paraId="4BAA280F" w14:textId="780B5A4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628F52AF">
              <w:rPr/>
              <w:t>Fortnight</w:t>
            </w:r>
          </w:p>
          <w:p w:rsidR="001F71B3" w:rsidP="007F05EA" w:rsidRDefault="006A704A" w14:paraId="067F7D9E" w14:textId="6AAFC200"/>
        </w:tc>
        <w:tc>
          <w:tcPr>
            <w:tcW w:w="2403" w:type="dxa"/>
            <w:tcMar/>
          </w:tcPr>
          <w:p w:rsidR="001F71B3" w:rsidP="007F05EA" w:rsidRDefault="00D90551" w14:paraId="75D5F587" w14:textId="0127575B">
            <w:r w:rsidR="4BF083F9">
              <w:rPr/>
              <w:t>$7,670</w:t>
            </w:r>
          </w:p>
          <w:p w:rsidR="001F71B3" w:rsidP="007F05EA" w:rsidRDefault="00D90551" w14:paraId="6402C4C7" w14:textId="6E18BDEB"/>
        </w:tc>
      </w:tr>
      <w:tr w:rsidR="00D90551" w:rsidTr="66584908" w14:paraId="4F036FC5" w14:textId="77777777">
        <w:tc>
          <w:tcPr>
            <w:tcW w:w="1696" w:type="dxa"/>
            <w:tcMar/>
          </w:tcPr>
          <w:p w:rsidR="00D90551" w:rsidP="007F05EA" w:rsidRDefault="006A704A" w14:paraId="40E5CF2C" w14:textId="77777777">
            <w:r>
              <w:t>Immortality</w:t>
            </w:r>
          </w:p>
          <w:p w:rsidR="006A704A" w:rsidP="007F05EA" w:rsidRDefault="006A704A" w14:paraId="0D6A5DB3" w14:textId="3108FC37">
            <w:r>
              <w:t>(Saving Acc)</w:t>
            </w:r>
          </w:p>
        </w:tc>
        <w:tc>
          <w:tcPr>
            <w:tcW w:w="3261" w:type="dxa"/>
            <w:tcMar/>
          </w:tcPr>
          <w:p w:rsidR="00D90551" w:rsidP="007F05EA" w:rsidRDefault="006A704A" w14:paraId="449958CB" w14:textId="428C6647">
            <w:r>
              <w:t>Long term, emergency savings account/retirement savings</w:t>
            </w:r>
          </w:p>
        </w:tc>
        <w:tc>
          <w:tcPr>
            <w:tcW w:w="1842" w:type="dxa"/>
            <w:tcMar/>
          </w:tcPr>
          <w:p w:rsidR="00D90551" w:rsidP="66584908" w:rsidRDefault="006A704A" w14:paraId="49A17957" w14:textId="1153C273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0E310A08">
              <w:rPr/>
              <w:t>$</w:t>
            </w:r>
            <w:r w:rsidR="298D813A">
              <w:rPr/>
              <w:t>295</w:t>
            </w:r>
          </w:p>
          <w:p w:rsidR="00D90551" w:rsidP="007F05EA" w:rsidRDefault="006A704A" w14:paraId="49F04980" w14:textId="4F079B5E"/>
        </w:tc>
        <w:tc>
          <w:tcPr>
            <w:tcW w:w="1560" w:type="dxa"/>
            <w:tcMar/>
          </w:tcPr>
          <w:p w:rsidR="00D90551" w:rsidP="66584908" w:rsidRDefault="006A704A" w14:paraId="3732A533" w14:textId="780B5A4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628F52AF">
              <w:rPr/>
              <w:t>Fortnight</w:t>
            </w:r>
          </w:p>
          <w:p w:rsidR="00D90551" w:rsidP="007F05EA" w:rsidRDefault="006A704A" w14:paraId="2240809A" w14:textId="4D2AD2CD"/>
        </w:tc>
        <w:tc>
          <w:tcPr>
            <w:tcW w:w="2403" w:type="dxa"/>
            <w:tcMar/>
          </w:tcPr>
          <w:p w:rsidR="00D90551" w:rsidP="007F05EA" w:rsidRDefault="006846CB" w14:paraId="18430047" w14:textId="0127575B">
            <w:r w:rsidR="04BEF5B1">
              <w:rPr/>
              <w:t>$7,670</w:t>
            </w:r>
          </w:p>
          <w:p w:rsidR="00D90551" w:rsidP="007F05EA" w:rsidRDefault="006846CB" w14:paraId="1F926A44" w14:textId="56BD2977"/>
        </w:tc>
      </w:tr>
      <w:tr w:rsidR="00D90551" w:rsidTr="66584908" w14:paraId="231374FF" w14:textId="77777777">
        <w:tc>
          <w:tcPr>
            <w:tcW w:w="1696" w:type="dxa"/>
            <w:tcMar/>
          </w:tcPr>
          <w:p w:rsidR="00D90551" w:rsidP="007F05EA" w:rsidRDefault="006A704A" w14:paraId="0751FCA4" w14:textId="77777777">
            <w:r>
              <w:t xml:space="preserve">Travel </w:t>
            </w:r>
          </w:p>
          <w:p w:rsidR="006A704A" w:rsidP="007F05EA" w:rsidRDefault="006A704A" w14:paraId="2045202A" w14:textId="3FEF9599">
            <w:r>
              <w:t>(Saving Acc)</w:t>
            </w:r>
          </w:p>
        </w:tc>
        <w:tc>
          <w:tcPr>
            <w:tcW w:w="3261" w:type="dxa"/>
            <w:tcMar/>
          </w:tcPr>
          <w:p w:rsidR="00D90551" w:rsidP="007F05EA" w:rsidRDefault="006A704A" w14:paraId="16EF9BF7" w14:textId="03C38DE1">
            <w:r>
              <w:t>Savings account to use for travelling</w:t>
            </w:r>
          </w:p>
        </w:tc>
        <w:tc>
          <w:tcPr>
            <w:tcW w:w="1842" w:type="dxa"/>
            <w:tcMar/>
          </w:tcPr>
          <w:p w:rsidR="00D90551" w:rsidP="007F05EA" w:rsidRDefault="006A704A" w14:paraId="02708507" w14:textId="5E9670BE">
            <w:r w:rsidR="2701C54F">
              <w:rPr/>
              <w:t>$</w:t>
            </w:r>
            <w:r w:rsidR="298E4BA4">
              <w:rPr/>
              <w:t>295</w:t>
            </w:r>
          </w:p>
          <w:p w:rsidR="00D90551" w:rsidP="007F05EA" w:rsidRDefault="006A704A" w14:paraId="013F08C2" w14:textId="0DD8266C"/>
        </w:tc>
        <w:tc>
          <w:tcPr>
            <w:tcW w:w="1560" w:type="dxa"/>
            <w:tcMar/>
          </w:tcPr>
          <w:p w:rsidR="00D90551" w:rsidP="66584908" w:rsidRDefault="006A704A" w14:paraId="4C490528" w14:textId="780B5A4D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left"/>
            </w:pPr>
            <w:r w:rsidR="3638F157">
              <w:rPr/>
              <w:t>Fortnight</w:t>
            </w:r>
          </w:p>
          <w:p w:rsidR="00D90551" w:rsidP="007F05EA" w:rsidRDefault="006A704A" w14:paraId="6A3FAC87" w14:textId="23612AF1"/>
        </w:tc>
        <w:tc>
          <w:tcPr>
            <w:tcW w:w="2403" w:type="dxa"/>
            <w:tcMar/>
          </w:tcPr>
          <w:p w:rsidR="00D90551" w:rsidP="007F05EA" w:rsidRDefault="006846CB" w14:paraId="68558FDE" w14:textId="0127575B">
            <w:r w:rsidR="04BEF5B1">
              <w:rPr/>
              <w:t>$7,670</w:t>
            </w:r>
          </w:p>
          <w:p w:rsidR="00D90551" w:rsidP="007F05EA" w:rsidRDefault="006846CB" w14:paraId="27CA9DC6" w14:textId="6D200FD7"/>
        </w:tc>
      </w:tr>
      <w:tr w:rsidR="00D90551" w:rsidTr="66584908" w14:paraId="776D88D9" w14:textId="77777777">
        <w:tc>
          <w:tcPr>
            <w:tcW w:w="1696" w:type="dxa"/>
            <w:tcMar/>
          </w:tcPr>
          <w:p w:rsidR="00D90551" w:rsidP="007F05EA" w:rsidRDefault="00D90551" w14:paraId="5882CD87" w14:textId="77777777"/>
        </w:tc>
        <w:tc>
          <w:tcPr>
            <w:tcW w:w="3261" w:type="dxa"/>
            <w:tcMar/>
          </w:tcPr>
          <w:p w:rsidR="00D90551" w:rsidP="006846CB" w:rsidRDefault="006846CB" w14:paraId="2D139D3E" w14:textId="2173CC21">
            <w:pPr>
              <w:jc w:val="right"/>
            </w:pPr>
            <w:r w:rsidR="4C5F596F">
              <w:rPr/>
              <w:t>Total (</w:t>
            </w:r>
            <w:r w:rsidR="190E04C3">
              <w:rPr/>
              <w:t>Fortnight</w:t>
            </w:r>
            <w:r w:rsidR="4C5F596F">
              <w:rPr/>
              <w:t>)</w:t>
            </w:r>
          </w:p>
        </w:tc>
        <w:tc>
          <w:tcPr>
            <w:tcW w:w="1842" w:type="dxa"/>
            <w:tcMar/>
          </w:tcPr>
          <w:p w:rsidR="00D90551" w:rsidP="007F05EA" w:rsidRDefault="006846CB" w14:paraId="64842E42" w14:textId="5C5E2B29">
            <w:r w:rsidR="258FD116">
              <w:rPr/>
              <w:t>$1,505</w:t>
            </w:r>
          </w:p>
        </w:tc>
        <w:tc>
          <w:tcPr>
            <w:tcW w:w="1560" w:type="dxa"/>
            <w:tcMar/>
          </w:tcPr>
          <w:p w:rsidR="00D90551" w:rsidP="006846CB" w:rsidRDefault="00D90551" w14:paraId="3DEF98E8" w14:textId="1AF6CA54">
            <w:pPr>
              <w:jc w:val="right"/>
            </w:pPr>
            <w:r>
              <w:t>Total</w:t>
            </w:r>
            <w:r w:rsidR="006A704A">
              <w:t xml:space="preserve"> </w:t>
            </w:r>
            <w:r w:rsidR="006846CB">
              <w:t>(annual)</w:t>
            </w:r>
          </w:p>
        </w:tc>
        <w:tc>
          <w:tcPr>
            <w:tcW w:w="2403" w:type="dxa"/>
            <w:tcMar/>
          </w:tcPr>
          <w:p w:rsidR="00D90551" w:rsidP="007F05EA" w:rsidRDefault="006846CB" w14:paraId="2BC9CA95" w14:textId="4F6338AB">
            <w:r w:rsidR="4FA3D697">
              <w:rPr/>
              <w:t>$</w:t>
            </w:r>
            <w:r w:rsidR="440B4309">
              <w:rPr/>
              <w:t>42,120</w:t>
            </w:r>
          </w:p>
        </w:tc>
      </w:tr>
      <w:tr w:rsidR="66584908" w:rsidTr="66584908" w14:paraId="7C631EB8">
        <w:trPr>
          <w:trHeight w:val="300"/>
        </w:trPr>
        <w:tc>
          <w:tcPr>
            <w:tcW w:w="1696" w:type="dxa"/>
            <w:tcMar/>
          </w:tcPr>
          <w:p w:rsidR="66584908" w:rsidP="66584908" w:rsidRDefault="66584908" w14:paraId="342E054C" w14:textId="05B1089C">
            <w:pPr>
              <w:pStyle w:val="Normal"/>
            </w:pPr>
          </w:p>
        </w:tc>
        <w:tc>
          <w:tcPr>
            <w:tcW w:w="3261" w:type="dxa"/>
            <w:tcMar/>
          </w:tcPr>
          <w:p w:rsidR="383395E9" w:rsidP="66584908" w:rsidRDefault="383395E9" w14:paraId="4FB8AB84" w14:textId="32F906E8">
            <w:pPr>
              <w:pStyle w:val="Normal"/>
              <w:jc w:val="right"/>
            </w:pPr>
            <w:r w:rsidR="383395E9">
              <w:rPr/>
              <w:t>Offset</w:t>
            </w:r>
          </w:p>
        </w:tc>
        <w:tc>
          <w:tcPr>
            <w:tcW w:w="1842" w:type="dxa"/>
            <w:tcMar/>
          </w:tcPr>
          <w:p w:rsidR="383395E9" w:rsidP="66584908" w:rsidRDefault="383395E9" w14:paraId="6FC89432" w14:textId="2DC91224">
            <w:pPr>
              <w:pStyle w:val="Normal"/>
            </w:pPr>
            <w:r w:rsidR="383395E9">
              <w:rPr/>
              <w:t>$15</w:t>
            </w:r>
          </w:p>
        </w:tc>
        <w:tc>
          <w:tcPr>
            <w:tcW w:w="1560" w:type="dxa"/>
            <w:tcMar/>
          </w:tcPr>
          <w:p w:rsidR="383395E9" w:rsidP="66584908" w:rsidRDefault="383395E9" w14:paraId="447944D3" w14:textId="251FFECA">
            <w:pPr>
              <w:pStyle w:val="Normal"/>
              <w:jc w:val="right"/>
            </w:pPr>
            <w:r w:rsidR="383395E9">
              <w:rPr/>
              <w:t>Offset</w:t>
            </w:r>
          </w:p>
        </w:tc>
        <w:tc>
          <w:tcPr>
            <w:tcW w:w="2403" w:type="dxa"/>
            <w:tcMar/>
          </w:tcPr>
          <w:p w:rsidR="2C1FE634" w:rsidP="66584908" w:rsidRDefault="2C1FE634" w14:paraId="65131C12" w14:textId="66A7CB4A">
            <w:pPr>
              <w:pStyle w:val="Normal"/>
            </w:pPr>
            <w:r w:rsidR="2C1FE634">
              <w:rPr/>
              <w:t>$670</w:t>
            </w:r>
          </w:p>
        </w:tc>
      </w:tr>
    </w:tbl>
    <w:sectPr w:rsidRPr="006F2DAA" w:rsidR="006F2DAA" w:rsidSect="00726311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0"/>
    <w:rsid w:val="0005442A"/>
    <w:rsid w:val="000E146C"/>
    <w:rsid w:val="00100A30"/>
    <w:rsid w:val="00112E80"/>
    <w:rsid w:val="00173606"/>
    <w:rsid w:val="001F71B3"/>
    <w:rsid w:val="00230957"/>
    <w:rsid w:val="00353228"/>
    <w:rsid w:val="004E6BC4"/>
    <w:rsid w:val="00592979"/>
    <w:rsid w:val="006846CB"/>
    <w:rsid w:val="006A704A"/>
    <w:rsid w:val="006F2DAA"/>
    <w:rsid w:val="00726311"/>
    <w:rsid w:val="007844FF"/>
    <w:rsid w:val="00BC66B7"/>
    <w:rsid w:val="00D90551"/>
    <w:rsid w:val="00FB423C"/>
    <w:rsid w:val="02B54819"/>
    <w:rsid w:val="04BEF5B1"/>
    <w:rsid w:val="0974A9EA"/>
    <w:rsid w:val="0AFE78AE"/>
    <w:rsid w:val="0DA06DE5"/>
    <w:rsid w:val="0E310A08"/>
    <w:rsid w:val="190E04C3"/>
    <w:rsid w:val="196C8029"/>
    <w:rsid w:val="1A710A9F"/>
    <w:rsid w:val="1B3457F4"/>
    <w:rsid w:val="1CCE6CD9"/>
    <w:rsid w:val="1F19AAAB"/>
    <w:rsid w:val="209E4236"/>
    <w:rsid w:val="20D57183"/>
    <w:rsid w:val="224BEA0C"/>
    <w:rsid w:val="2331AA9C"/>
    <w:rsid w:val="258FD116"/>
    <w:rsid w:val="259CB602"/>
    <w:rsid w:val="2701C54F"/>
    <w:rsid w:val="298D813A"/>
    <w:rsid w:val="298E4BA4"/>
    <w:rsid w:val="2AD48CFA"/>
    <w:rsid w:val="2BC4CAED"/>
    <w:rsid w:val="2C1FE634"/>
    <w:rsid w:val="30E69E26"/>
    <w:rsid w:val="3123FD2E"/>
    <w:rsid w:val="34BD6E21"/>
    <w:rsid w:val="3638F157"/>
    <w:rsid w:val="37955297"/>
    <w:rsid w:val="383395E9"/>
    <w:rsid w:val="394F6D4F"/>
    <w:rsid w:val="398F1BDB"/>
    <w:rsid w:val="3A5456B5"/>
    <w:rsid w:val="3D6BDCC8"/>
    <w:rsid w:val="4026A6A3"/>
    <w:rsid w:val="40279A60"/>
    <w:rsid w:val="41464140"/>
    <w:rsid w:val="440B4309"/>
    <w:rsid w:val="460ECF18"/>
    <w:rsid w:val="48B44B04"/>
    <w:rsid w:val="4B1A1ACD"/>
    <w:rsid w:val="4BF083F9"/>
    <w:rsid w:val="4C5F596F"/>
    <w:rsid w:val="4CEEAFA2"/>
    <w:rsid w:val="4E0E26CB"/>
    <w:rsid w:val="4E1F6333"/>
    <w:rsid w:val="4F2185A5"/>
    <w:rsid w:val="4FA3D697"/>
    <w:rsid w:val="5410AAC7"/>
    <w:rsid w:val="54A25BE5"/>
    <w:rsid w:val="576EE04F"/>
    <w:rsid w:val="58FFB82E"/>
    <w:rsid w:val="5BF60B76"/>
    <w:rsid w:val="5C30F22B"/>
    <w:rsid w:val="5D9B57F3"/>
    <w:rsid w:val="5ED43C85"/>
    <w:rsid w:val="6101DA35"/>
    <w:rsid w:val="628F52AF"/>
    <w:rsid w:val="66584908"/>
    <w:rsid w:val="67C38F47"/>
    <w:rsid w:val="6C714C1A"/>
    <w:rsid w:val="6E898A11"/>
    <w:rsid w:val="7136A99B"/>
    <w:rsid w:val="7216001C"/>
    <w:rsid w:val="73F18AA1"/>
    <w:rsid w:val="74355714"/>
    <w:rsid w:val="76A52654"/>
    <w:rsid w:val="77536F65"/>
    <w:rsid w:val="79DD5EBF"/>
    <w:rsid w:val="7E2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58CA"/>
  <w15:chartTrackingRefBased/>
  <w15:docId w15:val="{4F18025E-C2E7-42FA-9D94-CC84B84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2DAA"/>
  </w:style>
  <w:style w:type="paragraph" w:styleId="Heading1">
    <w:name w:val="heading 1"/>
    <w:basedOn w:val="Normal"/>
    <w:next w:val="Normal"/>
    <w:link w:val="Heading1Char"/>
    <w:uiPriority w:val="9"/>
    <w:qFormat/>
    <w:rsid w:val="00100A30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A30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30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30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3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3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30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3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30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0A3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00A30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0A30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00A30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00A30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00A30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00A30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00A30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0A3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0A3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0A30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00A30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3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00A3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00A30"/>
    <w:rPr>
      <w:b/>
      <w:bCs/>
    </w:rPr>
  </w:style>
  <w:style w:type="character" w:styleId="Emphasis">
    <w:name w:val="Emphasis"/>
    <w:basedOn w:val="DefaultParagraphFont"/>
    <w:uiPriority w:val="20"/>
    <w:qFormat/>
    <w:rsid w:val="00100A30"/>
    <w:rPr>
      <w:i/>
      <w:iCs/>
      <w:color w:val="000000" w:themeColor="text1"/>
    </w:rPr>
  </w:style>
  <w:style w:type="paragraph" w:styleId="NoSpacing">
    <w:name w:val="No Spacing"/>
    <w:uiPriority w:val="1"/>
    <w:qFormat/>
    <w:rsid w:val="00100A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0A3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00A3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30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0A30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0A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0A3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00A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0A3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00A3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A30"/>
    <w:pPr>
      <w:outlineLvl w:val="9"/>
    </w:pPr>
  </w:style>
  <w:style w:type="table" w:styleId="TableGrid">
    <w:name w:val="Table Grid"/>
    <w:basedOn w:val="TableNormal"/>
    <w:uiPriority w:val="39"/>
    <w:rsid w:val="00100A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Gray</dc:creator>
  <keywords/>
  <dc:description/>
  <lastModifiedBy>Steffanie Gowland</lastModifiedBy>
  <revision>5</revision>
  <dcterms:created xsi:type="dcterms:W3CDTF">2024-08-29T01:56:00.0000000Z</dcterms:created>
  <dcterms:modified xsi:type="dcterms:W3CDTF">2024-09-02T02:46:48.0821109Z</dcterms:modified>
</coreProperties>
</file>